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9E" w:rsidRPr="00DF4576" w:rsidRDefault="00BD179E" w:rsidP="00DF4576">
      <w:pPr>
        <w:spacing w:after="0" w:line="240" w:lineRule="auto"/>
        <w:jc w:val="center"/>
        <w:rPr>
          <w:rFonts w:cs="B Titr"/>
          <w:b/>
          <w:bCs/>
          <w:sz w:val="24"/>
          <w:szCs w:val="24"/>
          <w:highlight w:val="yellow"/>
          <w:rtl/>
        </w:rPr>
      </w:pPr>
      <w:r w:rsidRPr="00DF4576">
        <w:rPr>
          <w:rFonts w:cs="B Titr" w:hint="cs"/>
          <w:b/>
          <w:bCs/>
          <w:sz w:val="24"/>
          <w:szCs w:val="24"/>
          <w:highlight w:val="yellow"/>
          <w:rtl/>
        </w:rPr>
        <w:t>پرسش نامه سنجش اثربخشی رهبری سازمان</w:t>
      </w:r>
    </w:p>
    <w:p w:rsidR="00BD179E" w:rsidRPr="00BD179E" w:rsidRDefault="00BD179E" w:rsidP="00DF4576">
      <w:pPr>
        <w:spacing w:after="160" w:line="259" w:lineRule="auto"/>
        <w:ind w:left="360"/>
        <w:jc w:val="lowKashida"/>
        <w:rPr>
          <w:rFonts w:ascii="Calibri" w:eastAsia="Calibri" w:hAnsi="Calibri" w:cs="B Nazanin"/>
          <w:rtl/>
        </w:rPr>
      </w:pPr>
      <w:r w:rsidRPr="00BD179E">
        <w:rPr>
          <w:rFonts w:ascii="Calibri" w:eastAsia="Calibri" w:hAnsi="Calibri" w:cs="B Nazanin" w:hint="cs"/>
          <w:rtl/>
        </w:rPr>
        <w:t>شرکت جنرال الکتریک یکی از موفق ترین سازمان های جهان در زمینه آموزش و پرورش مدیران (رهبران) است</w:t>
      </w:r>
      <w:r w:rsidR="00DF4576">
        <w:rPr>
          <w:rFonts w:ascii="Calibri" w:eastAsia="Calibri" w:hAnsi="Calibri" w:cs="B Nazanin" w:hint="cs"/>
          <w:rtl/>
        </w:rPr>
        <w:t>.</w:t>
      </w:r>
      <w:r w:rsidRPr="00BD179E">
        <w:rPr>
          <w:rFonts w:ascii="Calibri" w:eastAsia="Calibri" w:hAnsi="Calibri" w:cs="B Nazanin" w:hint="cs"/>
          <w:rtl/>
        </w:rPr>
        <w:t xml:space="preserve"> مرکز آموزش مدیران این شرکت از بزرگترین مراکز مربوط به حوزه "آموزش مدیران میانی" است که بسیاری از سازمان های دیگر علاقه </w:t>
      </w:r>
      <w:proofErr w:type="spellStart"/>
      <w:r w:rsidRPr="00BD179E">
        <w:rPr>
          <w:rFonts w:ascii="Calibri" w:eastAsia="Calibri" w:hAnsi="Calibri" w:cs="B Nazanin" w:hint="cs"/>
          <w:rtl/>
        </w:rPr>
        <w:t>مند</w:t>
      </w:r>
      <w:proofErr w:type="spellEnd"/>
      <w:r w:rsidRPr="00BD179E">
        <w:rPr>
          <w:rFonts w:ascii="Calibri" w:eastAsia="Calibri" w:hAnsi="Calibri" w:cs="B Nazanin" w:hint="cs"/>
          <w:rtl/>
        </w:rPr>
        <w:t xml:space="preserve"> به الگوبرداری از ان هستند</w:t>
      </w:r>
      <w:r w:rsidR="00DF4576">
        <w:rPr>
          <w:rFonts w:ascii="Calibri" w:eastAsia="Calibri" w:hAnsi="Calibri" w:cs="B Nazanin" w:hint="cs"/>
          <w:rtl/>
        </w:rPr>
        <w:t>.</w:t>
      </w:r>
    </w:p>
    <w:p w:rsidR="00BD179E" w:rsidRPr="00BD179E" w:rsidRDefault="00BD179E" w:rsidP="00DF4576">
      <w:pPr>
        <w:spacing w:after="160" w:line="259" w:lineRule="auto"/>
        <w:ind w:left="360"/>
        <w:jc w:val="lowKashida"/>
        <w:rPr>
          <w:rFonts w:ascii="Calibri" w:eastAsia="Calibri" w:hAnsi="Calibri" w:cs="B Nazanin"/>
          <w:rtl/>
        </w:rPr>
      </w:pPr>
      <w:r w:rsidRPr="00BD179E">
        <w:rPr>
          <w:rFonts w:ascii="Calibri" w:eastAsia="Calibri" w:hAnsi="Calibri" w:cs="B Nazanin" w:hint="cs"/>
          <w:rtl/>
        </w:rPr>
        <w:t>این شرکت پرسش نامه ای شامل40 پرسش ( در قالب 10 شایستگی و مهارت مدیریت و رهبری ) دارد که با کمک آن</w:t>
      </w:r>
      <w:r w:rsidR="00DF4576">
        <w:rPr>
          <w:rFonts w:ascii="Calibri" w:eastAsia="Calibri" w:hAnsi="Calibri" w:cs="B Nazanin" w:hint="cs"/>
          <w:rtl/>
        </w:rPr>
        <w:t xml:space="preserve">، </w:t>
      </w:r>
      <w:r w:rsidRPr="00BD179E">
        <w:rPr>
          <w:rFonts w:ascii="Calibri" w:eastAsia="Calibri" w:hAnsi="Calibri" w:cs="B Nazanin" w:hint="cs"/>
          <w:rtl/>
        </w:rPr>
        <w:t xml:space="preserve">اثربخشی رهبران و مدیران خود را می سنجد و به کمک این سنجش به آموزش و تقویت مهارت ها و قابلیت </w:t>
      </w:r>
      <w:proofErr w:type="spellStart"/>
      <w:r w:rsidRPr="00BD179E">
        <w:rPr>
          <w:rFonts w:ascii="Calibri" w:eastAsia="Calibri" w:hAnsi="Calibri" w:cs="B Nazanin" w:hint="cs"/>
          <w:rtl/>
        </w:rPr>
        <w:t>مدیرانش</w:t>
      </w:r>
      <w:proofErr w:type="spellEnd"/>
      <w:r w:rsidRPr="00BD179E">
        <w:rPr>
          <w:rFonts w:ascii="Calibri" w:eastAsia="Calibri" w:hAnsi="Calibri" w:cs="B Nazanin" w:hint="cs"/>
          <w:rtl/>
        </w:rPr>
        <w:t xml:space="preserve"> می پردازد</w:t>
      </w:r>
      <w:r w:rsidR="00DF4576">
        <w:rPr>
          <w:rFonts w:ascii="Calibri" w:eastAsia="Calibri" w:hAnsi="Calibri" w:cs="B Nazanin" w:hint="cs"/>
          <w:rtl/>
        </w:rPr>
        <w:t>.</w:t>
      </w:r>
      <w:r w:rsidRPr="00BD179E">
        <w:rPr>
          <w:rFonts w:ascii="Calibri" w:eastAsia="Calibri" w:hAnsi="Calibri" w:cs="B Nazanin" w:hint="cs"/>
          <w:rtl/>
        </w:rPr>
        <w:t xml:space="preserve"> </w:t>
      </w:r>
    </w:p>
    <w:p w:rsidR="00BD179E" w:rsidRPr="00BD179E" w:rsidRDefault="00BD179E" w:rsidP="00DF4576">
      <w:pPr>
        <w:spacing w:after="160" w:line="259" w:lineRule="auto"/>
        <w:ind w:left="360"/>
        <w:jc w:val="lowKashida"/>
        <w:rPr>
          <w:rFonts w:ascii="Calibri" w:eastAsia="Calibri" w:hAnsi="Calibri" w:cs="B Nazanin"/>
          <w:rtl/>
        </w:rPr>
      </w:pPr>
      <w:r w:rsidRPr="00BD179E">
        <w:rPr>
          <w:rFonts w:ascii="Calibri" w:eastAsia="Calibri" w:hAnsi="Calibri" w:cs="B Nazanin" w:hint="cs"/>
          <w:rtl/>
        </w:rPr>
        <w:t>برای سنجش میزان</w:t>
      </w:r>
      <w:r w:rsidR="00DF4576">
        <w:rPr>
          <w:rFonts w:ascii="Calibri" w:eastAsia="Calibri" w:hAnsi="Calibri" w:cs="B Nazanin" w:hint="cs"/>
          <w:rtl/>
        </w:rPr>
        <w:t xml:space="preserve"> اثربخشی رهبری خود </w:t>
      </w:r>
      <w:r w:rsidRPr="00BD179E">
        <w:rPr>
          <w:rFonts w:ascii="Calibri" w:eastAsia="Calibri" w:hAnsi="Calibri" w:cs="B Nazanin" w:hint="cs"/>
          <w:rtl/>
        </w:rPr>
        <w:t>را بسنجید</w:t>
      </w:r>
      <w:r w:rsidR="00DF4576">
        <w:rPr>
          <w:rFonts w:ascii="Calibri" w:eastAsia="Calibri" w:hAnsi="Calibri" w:cs="B Nazanin" w:hint="cs"/>
          <w:rtl/>
        </w:rPr>
        <w:t>.</w:t>
      </w:r>
      <w:r w:rsidRPr="00BD179E">
        <w:rPr>
          <w:rFonts w:ascii="Calibri" w:eastAsia="Calibri" w:hAnsi="Calibri" w:cs="B Nazanin" w:hint="cs"/>
          <w:rtl/>
        </w:rPr>
        <w:t xml:space="preserve"> می توانید از دیگرانی که از نزدیک با شما کار می کنند و شما را به خوبی می شناسند هم بخواهید که پرسش نامه را در مورد شما تکمیل کنند</w:t>
      </w:r>
      <w:r w:rsidR="00DF4576">
        <w:rPr>
          <w:rFonts w:ascii="Calibri" w:eastAsia="Calibri" w:hAnsi="Calibri" w:cs="B Nazanin" w:hint="cs"/>
          <w:rtl/>
        </w:rPr>
        <w:t>.</w:t>
      </w:r>
      <w:r w:rsidRPr="00BD179E">
        <w:rPr>
          <w:rFonts w:ascii="Calibri" w:eastAsia="Calibri" w:hAnsi="Calibri" w:cs="B Nazanin" w:hint="cs"/>
          <w:rtl/>
        </w:rPr>
        <w:t xml:space="preserve"> </w:t>
      </w:r>
    </w:p>
    <w:p w:rsidR="00BD179E" w:rsidRPr="00BD179E" w:rsidRDefault="00BD179E" w:rsidP="00DF4576">
      <w:pPr>
        <w:spacing w:after="160" w:line="259" w:lineRule="auto"/>
        <w:ind w:left="360"/>
        <w:jc w:val="lowKashida"/>
        <w:rPr>
          <w:rFonts w:ascii="Calibri" w:eastAsia="Calibri" w:hAnsi="Calibri" w:cs="B Nazanin"/>
          <w:rtl/>
        </w:rPr>
      </w:pPr>
      <w:r w:rsidRPr="00BD179E">
        <w:rPr>
          <w:rFonts w:ascii="Calibri" w:eastAsia="Calibri" w:hAnsi="Calibri" w:cs="B Nazanin" w:hint="cs"/>
          <w:rtl/>
        </w:rPr>
        <w:t>در تکمیل پرسش نامه ایده آل گرا نباشید</w:t>
      </w:r>
      <w:r w:rsidR="00DF4576">
        <w:rPr>
          <w:rFonts w:ascii="Calibri" w:eastAsia="Calibri" w:hAnsi="Calibri" w:cs="B Nazanin" w:hint="cs"/>
          <w:rtl/>
        </w:rPr>
        <w:t xml:space="preserve"> </w:t>
      </w:r>
      <w:r w:rsidRPr="00BD179E">
        <w:rPr>
          <w:rFonts w:ascii="Calibri" w:eastAsia="Calibri" w:hAnsi="Calibri" w:cs="B Nazanin" w:hint="cs"/>
          <w:rtl/>
        </w:rPr>
        <w:t>و با خودتان تعارف نداشته باشید</w:t>
      </w:r>
      <w:r w:rsidR="00DF4576">
        <w:rPr>
          <w:rFonts w:ascii="Calibri" w:eastAsia="Calibri" w:hAnsi="Calibri" w:cs="B Nazanin" w:hint="cs"/>
          <w:rtl/>
        </w:rPr>
        <w:t xml:space="preserve">، </w:t>
      </w:r>
      <w:r w:rsidRPr="00BD179E">
        <w:rPr>
          <w:rFonts w:ascii="Calibri" w:eastAsia="Calibri" w:hAnsi="Calibri" w:cs="B Nazanin" w:hint="cs"/>
          <w:rtl/>
        </w:rPr>
        <w:t xml:space="preserve">بلکه رفتارهایی را که </w:t>
      </w:r>
      <w:proofErr w:type="spellStart"/>
      <w:r w:rsidRPr="00BD179E">
        <w:rPr>
          <w:rFonts w:ascii="Calibri" w:eastAsia="Calibri" w:hAnsi="Calibri" w:cs="B Nazanin" w:hint="cs"/>
          <w:rtl/>
        </w:rPr>
        <w:t>واقعا</w:t>
      </w:r>
      <w:proofErr w:type="spellEnd"/>
      <w:r w:rsidRPr="00BD179E">
        <w:rPr>
          <w:rFonts w:ascii="Calibri" w:eastAsia="Calibri" w:hAnsi="Calibri" w:cs="B Nazanin" w:hint="cs"/>
          <w:rtl/>
        </w:rPr>
        <w:t xml:space="preserve"> انجام می دهید را در نظر بگیرید و بر مبنای آن خود را ارزیابی کنید</w:t>
      </w:r>
      <w:r w:rsidR="00DF4576">
        <w:rPr>
          <w:rFonts w:ascii="Calibri" w:eastAsia="Calibri" w:hAnsi="Calibri" w:cs="B Nazanin" w:hint="cs"/>
          <w:rtl/>
        </w:rPr>
        <w:t>.</w:t>
      </w:r>
      <w:r w:rsidRPr="00BD179E">
        <w:rPr>
          <w:rFonts w:ascii="Calibri" w:eastAsia="Calibri" w:hAnsi="Calibri" w:cs="B Nazanin" w:hint="cs"/>
          <w:rtl/>
        </w:rPr>
        <w:t>پس از تکمیل پرسش نامه سه تصمیم بزرگ و تعیین کننده بگیرید:</w:t>
      </w:r>
    </w:p>
    <w:p w:rsidR="00BD179E" w:rsidRPr="00BD179E" w:rsidRDefault="00BD179E" w:rsidP="00DF4576">
      <w:pPr>
        <w:numPr>
          <w:ilvl w:val="0"/>
          <w:numId w:val="1"/>
        </w:numPr>
        <w:spacing w:after="160" w:line="259" w:lineRule="auto"/>
        <w:contextualSpacing/>
        <w:jc w:val="lowKashida"/>
        <w:rPr>
          <w:rFonts w:ascii="Calibri" w:eastAsia="Calibri" w:hAnsi="Calibri" w:cs="B Nazanin"/>
        </w:rPr>
      </w:pPr>
      <w:r w:rsidRPr="00BD179E">
        <w:rPr>
          <w:rFonts w:ascii="Calibri" w:eastAsia="Calibri" w:hAnsi="Calibri" w:cs="B Nazanin" w:hint="cs"/>
          <w:rtl/>
        </w:rPr>
        <w:t>کارها</w:t>
      </w:r>
      <w:r w:rsidR="00DF4576">
        <w:rPr>
          <w:rFonts w:ascii="Calibri" w:eastAsia="Calibri" w:hAnsi="Calibri" w:cs="B Nazanin" w:hint="cs"/>
          <w:rtl/>
        </w:rPr>
        <w:t xml:space="preserve">، </w:t>
      </w:r>
      <w:r w:rsidRPr="00BD179E">
        <w:rPr>
          <w:rFonts w:ascii="Calibri" w:eastAsia="Calibri" w:hAnsi="Calibri" w:cs="B Nazanin" w:hint="cs"/>
          <w:rtl/>
        </w:rPr>
        <w:t xml:space="preserve">رفتارها و اقداماتی که تابه حال انجام </w:t>
      </w:r>
      <w:proofErr w:type="spellStart"/>
      <w:r w:rsidRPr="00BD179E">
        <w:rPr>
          <w:rFonts w:ascii="Calibri" w:eastAsia="Calibri" w:hAnsi="Calibri" w:cs="B Nazanin" w:hint="cs"/>
          <w:rtl/>
        </w:rPr>
        <w:t>نمی</w:t>
      </w:r>
      <w:proofErr w:type="spellEnd"/>
      <w:r w:rsidRPr="00BD179E">
        <w:rPr>
          <w:rFonts w:ascii="Calibri" w:eastAsia="Calibri" w:hAnsi="Calibri" w:cs="B Nazanin" w:hint="cs"/>
          <w:rtl/>
        </w:rPr>
        <w:t xml:space="preserve"> داده </w:t>
      </w:r>
      <w:proofErr w:type="spellStart"/>
      <w:r w:rsidRPr="00BD179E">
        <w:rPr>
          <w:rFonts w:ascii="Calibri" w:eastAsia="Calibri" w:hAnsi="Calibri" w:cs="B Nazanin" w:hint="cs"/>
          <w:rtl/>
        </w:rPr>
        <w:t>اید</w:t>
      </w:r>
      <w:proofErr w:type="spellEnd"/>
      <w:r w:rsidRPr="00BD179E">
        <w:rPr>
          <w:rFonts w:ascii="Calibri" w:eastAsia="Calibri" w:hAnsi="Calibri" w:cs="B Nazanin" w:hint="cs"/>
          <w:rtl/>
        </w:rPr>
        <w:t xml:space="preserve"> یا به </w:t>
      </w:r>
      <w:proofErr w:type="spellStart"/>
      <w:r w:rsidRPr="00BD179E">
        <w:rPr>
          <w:rFonts w:ascii="Calibri" w:eastAsia="Calibri" w:hAnsi="Calibri" w:cs="B Nazanin" w:hint="cs"/>
          <w:rtl/>
        </w:rPr>
        <w:t>به</w:t>
      </w:r>
      <w:proofErr w:type="spellEnd"/>
      <w:r w:rsidRPr="00BD179E">
        <w:rPr>
          <w:rFonts w:ascii="Calibri" w:eastAsia="Calibri" w:hAnsi="Calibri" w:cs="B Nazanin" w:hint="cs"/>
          <w:rtl/>
        </w:rPr>
        <w:t xml:space="preserve"> آن ها کم توجه بوده </w:t>
      </w:r>
      <w:proofErr w:type="spellStart"/>
      <w:r w:rsidRPr="00BD179E">
        <w:rPr>
          <w:rFonts w:ascii="Calibri" w:eastAsia="Calibri" w:hAnsi="Calibri" w:cs="B Nazanin" w:hint="cs"/>
          <w:rtl/>
        </w:rPr>
        <w:t>اید</w:t>
      </w:r>
      <w:proofErr w:type="spellEnd"/>
      <w:r w:rsidRPr="00BD179E">
        <w:rPr>
          <w:rFonts w:ascii="Calibri" w:eastAsia="Calibri" w:hAnsi="Calibri" w:cs="B Nazanin" w:hint="cs"/>
          <w:rtl/>
        </w:rPr>
        <w:t xml:space="preserve"> و تصمیم دارید از این پس آن ها را با جدیت و قوت بیشتری مورد توجه قرار دهید و برایشان وقت و انرژی صرف کنید</w:t>
      </w:r>
      <w:r w:rsidR="00DF4576">
        <w:rPr>
          <w:rFonts w:ascii="Calibri" w:eastAsia="Calibri" w:hAnsi="Calibri" w:cs="B Nazanin" w:hint="cs"/>
          <w:rtl/>
        </w:rPr>
        <w:t>.</w:t>
      </w:r>
      <w:r w:rsidRPr="00BD179E">
        <w:rPr>
          <w:rFonts w:ascii="Calibri" w:eastAsia="Calibri" w:hAnsi="Calibri" w:cs="B Nazanin" w:hint="cs"/>
          <w:rtl/>
        </w:rPr>
        <w:t>(</w:t>
      </w:r>
      <w:r w:rsidRPr="00BD179E">
        <w:rPr>
          <w:rFonts w:ascii="Calibri" w:eastAsia="Calibri" w:hAnsi="Calibri" w:cs="B Nazanin"/>
        </w:rPr>
        <w:t>start</w:t>
      </w:r>
      <w:r w:rsidRPr="00BD179E">
        <w:rPr>
          <w:rFonts w:ascii="Calibri" w:eastAsia="Calibri" w:hAnsi="Calibri" w:cs="B Nazanin" w:hint="cs"/>
          <w:rtl/>
        </w:rPr>
        <w:t>)</w:t>
      </w:r>
    </w:p>
    <w:p w:rsidR="00BD179E" w:rsidRPr="00BD179E" w:rsidRDefault="00BD179E" w:rsidP="00DF4576">
      <w:pPr>
        <w:numPr>
          <w:ilvl w:val="0"/>
          <w:numId w:val="1"/>
        </w:numPr>
        <w:spacing w:after="160" w:line="259" w:lineRule="auto"/>
        <w:contextualSpacing/>
        <w:jc w:val="lowKashida"/>
        <w:rPr>
          <w:rFonts w:ascii="Calibri" w:eastAsia="Calibri" w:hAnsi="Calibri" w:cs="B Nazanin"/>
        </w:rPr>
      </w:pPr>
      <w:r w:rsidRPr="00BD179E">
        <w:rPr>
          <w:rFonts w:ascii="Calibri" w:eastAsia="Calibri" w:hAnsi="Calibri" w:cs="B Nazanin" w:hint="cs"/>
          <w:rtl/>
        </w:rPr>
        <w:t>کارها</w:t>
      </w:r>
      <w:r w:rsidR="00DF4576">
        <w:rPr>
          <w:rFonts w:ascii="Calibri" w:eastAsia="Calibri" w:hAnsi="Calibri" w:cs="B Nazanin" w:hint="cs"/>
          <w:rtl/>
        </w:rPr>
        <w:t xml:space="preserve">، </w:t>
      </w:r>
      <w:r w:rsidRPr="00BD179E">
        <w:rPr>
          <w:rFonts w:ascii="Calibri" w:eastAsia="Calibri" w:hAnsi="Calibri" w:cs="B Nazanin" w:hint="cs"/>
          <w:rtl/>
        </w:rPr>
        <w:t xml:space="preserve">رفتارها و اقداماتی که تا به حال انجام می داده </w:t>
      </w:r>
      <w:proofErr w:type="spellStart"/>
      <w:r w:rsidRPr="00BD179E">
        <w:rPr>
          <w:rFonts w:ascii="Calibri" w:eastAsia="Calibri" w:hAnsi="Calibri" w:cs="B Nazanin" w:hint="cs"/>
          <w:rtl/>
        </w:rPr>
        <w:t>اید</w:t>
      </w:r>
      <w:proofErr w:type="spellEnd"/>
      <w:r w:rsidR="00DF4576">
        <w:rPr>
          <w:rFonts w:ascii="Calibri" w:eastAsia="Calibri" w:hAnsi="Calibri" w:cs="B Nazanin" w:hint="cs"/>
          <w:rtl/>
        </w:rPr>
        <w:t xml:space="preserve">، </w:t>
      </w:r>
      <w:r w:rsidRPr="00BD179E">
        <w:rPr>
          <w:rFonts w:ascii="Calibri" w:eastAsia="Calibri" w:hAnsi="Calibri" w:cs="B Nazanin" w:hint="cs"/>
          <w:rtl/>
        </w:rPr>
        <w:t xml:space="preserve">اما پس از دست یافتن به نتایج حاصل از تکمیل پرسش نامه فهمیده </w:t>
      </w:r>
      <w:proofErr w:type="spellStart"/>
      <w:r w:rsidRPr="00BD179E">
        <w:rPr>
          <w:rFonts w:ascii="Calibri" w:eastAsia="Calibri" w:hAnsi="Calibri" w:cs="B Nazanin" w:hint="cs"/>
          <w:rtl/>
        </w:rPr>
        <w:t>اید</w:t>
      </w:r>
      <w:proofErr w:type="spellEnd"/>
      <w:r w:rsidRPr="00BD179E">
        <w:rPr>
          <w:rFonts w:ascii="Calibri" w:eastAsia="Calibri" w:hAnsi="Calibri" w:cs="B Nazanin" w:hint="cs"/>
          <w:rtl/>
        </w:rPr>
        <w:t xml:space="preserve"> که درست یا مناسب نبوده </w:t>
      </w:r>
      <w:proofErr w:type="spellStart"/>
      <w:r w:rsidRPr="00BD179E">
        <w:rPr>
          <w:rFonts w:ascii="Calibri" w:eastAsia="Calibri" w:hAnsi="Calibri" w:cs="B Nazanin" w:hint="cs"/>
          <w:rtl/>
        </w:rPr>
        <w:t>اند</w:t>
      </w:r>
      <w:proofErr w:type="spellEnd"/>
      <w:r w:rsidRPr="00BD179E">
        <w:rPr>
          <w:rFonts w:ascii="Calibri" w:eastAsia="Calibri" w:hAnsi="Calibri" w:cs="B Nazanin" w:hint="cs"/>
          <w:rtl/>
        </w:rPr>
        <w:t xml:space="preserve"> و تصمیم دارید ان ها را متوقف کنید</w:t>
      </w:r>
      <w:r w:rsidR="00DF4576">
        <w:rPr>
          <w:rFonts w:ascii="Calibri" w:eastAsia="Calibri" w:hAnsi="Calibri" w:cs="B Nazanin" w:hint="cs"/>
          <w:rtl/>
        </w:rPr>
        <w:t>.</w:t>
      </w:r>
    </w:p>
    <w:p w:rsidR="00BD179E" w:rsidRPr="00BD179E" w:rsidRDefault="00BD179E" w:rsidP="00DF4576">
      <w:pPr>
        <w:numPr>
          <w:ilvl w:val="0"/>
          <w:numId w:val="1"/>
        </w:numPr>
        <w:spacing w:after="160" w:line="259" w:lineRule="auto"/>
        <w:contextualSpacing/>
        <w:jc w:val="lowKashida"/>
        <w:rPr>
          <w:rFonts w:ascii="Calibri" w:eastAsia="Calibri" w:hAnsi="Calibri" w:cs="B Nazanin"/>
        </w:rPr>
      </w:pPr>
      <w:r w:rsidRPr="00BD179E">
        <w:rPr>
          <w:rFonts w:ascii="Calibri" w:eastAsia="Calibri" w:hAnsi="Calibri" w:cs="B Nazanin" w:hint="cs"/>
          <w:rtl/>
        </w:rPr>
        <w:t>کارها</w:t>
      </w:r>
      <w:r w:rsidR="00DF4576">
        <w:rPr>
          <w:rFonts w:ascii="Calibri" w:eastAsia="Calibri" w:hAnsi="Calibri" w:cs="B Nazanin" w:hint="cs"/>
          <w:rtl/>
        </w:rPr>
        <w:t xml:space="preserve">، </w:t>
      </w:r>
      <w:r w:rsidRPr="00BD179E">
        <w:rPr>
          <w:rFonts w:ascii="Calibri" w:eastAsia="Calibri" w:hAnsi="Calibri" w:cs="B Nazanin" w:hint="cs"/>
          <w:rtl/>
        </w:rPr>
        <w:t xml:space="preserve">رفتارها و اقداماتی که تا به حال انجام می داده </w:t>
      </w:r>
      <w:proofErr w:type="spellStart"/>
      <w:r w:rsidRPr="00BD179E">
        <w:rPr>
          <w:rFonts w:ascii="Calibri" w:eastAsia="Calibri" w:hAnsi="Calibri" w:cs="B Nazanin" w:hint="cs"/>
          <w:rtl/>
        </w:rPr>
        <w:t>اید</w:t>
      </w:r>
      <w:proofErr w:type="spellEnd"/>
      <w:r w:rsidRPr="00BD179E">
        <w:rPr>
          <w:rFonts w:ascii="Calibri" w:eastAsia="Calibri" w:hAnsi="Calibri" w:cs="B Nazanin" w:hint="cs"/>
          <w:rtl/>
        </w:rPr>
        <w:t xml:space="preserve"> و تکمیل پرسش نامه شما را به این نتیجه رسانده است که درست</w:t>
      </w:r>
      <w:r w:rsidR="00DF4576">
        <w:rPr>
          <w:rFonts w:ascii="Calibri" w:eastAsia="Calibri" w:hAnsi="Calibri" w:cs="B Nazanin" w:hint="cs"/>
          <w:rtl/>
        </w:rPr>
        <w:t xml:space="preserve">، </w:t>
      </w:r>
      <w:r w:rsidRPr="00BD179E">
        <w:rPr>
          <w:rFonts w:ascii="Calibri" w:eastAsia="Calibri" w:hAnsi="Calibri" w:cs="B Nazanin" w:hint="cs"/>
          <w:rtl/>
        </w:rPr>
        <w:t>مطلوب و مفید هستند و باید آن ها را ادامه دهید</w:t>
      </w:r>
      <w:r w:rsidR="00DF4576">
        <w:rPr>
          <w:rFonts w:ascii="Calibri" w:eastAsia="Calibri" w:hAnsi="Calibri" w:cs="B Nazanin" w:hint="cs"/>
          <w:rtl/>
        </w:rPr>
        <w:t>.</w:t>
      </w:r>
      <w:r w:rsidRPr="00BD179E">
        <w:rPr>
          <w:rFonts w:ascii="Calibri" w:eastAsia="Calibri" w:hAnsi="Calibri" w:cs="B Nazanin" w:hint="cs"/>
          <w:rtl/>
        </w:rPr>
        <w:t xml:space="preserve"> (</w:t>
      </w:r>
      <w:r w:rsidRPr="00BD179E">
        <w:rPr>
          <w:rFonts w:ascii="Calibri" w:eastAsia="Calibri" w:hAnsi="Calibri" w:cs="B Nazanin"/>
        </w:rPr>
        <w:t>continue</w:t>
      </w:r>
      <w:r w:rsidRPr="00BD179E">
        <w:rPr>
          <w:rFonts w:ascii="Calibri" w:eastAsia="Calibri" w:hAnsi="Calibri" w:cs="B Nazanin" w:hint="cs"/>
          <w:rtl/>
        </w:rPr>
        <w:t>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803"/>
        <w:gridCol w:w="903"/>
        <w:gridCol w:w="1161"/>
        <w:gridCol w:w="1418"/>
        <w:gridCol w:w="903"/>
      </w:tblGrid>
      <w:tr w:rsidR="00BD179E" w:rsidRPr="00BD179E" w:rsidTr="008C749F">
        <w:trPr>
          <w:trHeight w:val="20"/>
          <w:tblHeader/>
          <w:jc w:val="center"/>
        </w:trPr>
        <w:tc>
          <w:tcPr>
            <w:tcW w:w="2848" w:type="pct"/>
            <w:shd w:val="clear" w:color="auto" w:fill="BFBFBF" w:themeFill="background1" w:themeFillShade="BF"/>
            <w:vAlign w:val="center"/>
          </w:tcPr>
          <w:p w:rsidR="00BD179E" w:rsidRPr="00DF4576" w:rsidRDefault="00DF4576" w:rsidP="00DF4576">
            <w:pPr>
              <w:jc w:val="center"/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DF4576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سوالات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BD179E" w:rsidRPr="00DF4576" w:rsidRDefault="00BD179E" w:rsidP="00DF4576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F4576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BD179E" w:rsidRPr="00DF4576" w:rsidRDefault="00BD179E" w:rsidP="00DF4576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F4576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در حد انتظار</w:t>
            </w:r>
          </w:p>
        </w:tc>
        <w:tc>
          <w:tcPr>
            <w:tcW w:w="696" w:type="pct"/>
            <w:shd w:val="clear" w:color="auto" w:fill="BFBFBF" w:themeFill="background1" w:themeFillShade="BF"/>
            <w:vAlign w:val="center"/>
          </w:tcPr>
          <w:p w:rsidR="00BD179E" w:rsidRPr="00DF4576" w:rsidRDefault="00BD179E" w:rsidP="00DF4576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F4576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کمتر از حد انتظار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BD179E" w:rsidRPr="00DF4576" w:rsidRDefault="00BD179E" w:rsidP="00DF4576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F4576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ضعیف</w:t>
            </w: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1-</w:t>
            </w:r>
            <w:r w:rsidRPr="00BD179E">
              <w:rPr>
                <w:rFonts w:ascii="Calibri" w:eastAsia="Calibri" w:hAnsi="Calibri" w:cs="B Nazanin" w:hint="cs"/>
                <w:rtl/>
                <w:lang w:bidi="fa-IR"/>
              </w:rPr>
              <w:t>چشم انداز مطلوب و جهت  گیری حرکت سازمان را به صورت شفاف و ساده طراحی کرده و توانسته است از طریق گفت و گو با دیگران آن را در سازمان ( یا واحد خود ) ترویج کند و انتشار دهد</w:t>
            </w:r>
            <w:r w:rsidR="00DF4576">
              <w:rPr>
                <w:rFonts w:ascii="Calibri" w:eastAsia="Calibri" w:hAnsi="Calibri" w:cs="B Nazanin" w:hint="cs"/>
                <w:rtl/>
                <w:lang w:bidi="fa-IR"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2- آینده نگر است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تفکر رو به جلو دارد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به وضع موجود راضی نیست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تحول آفرین است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مفروضات و محدودیت های موجود را به چالش می کشاند و زیر پرسش می برد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  <w:lang w:bidi="fa-IR"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3-در دیگران انرژی و اشتیاق می آفریند به نحوی که آن ها هم نسبت به چشم انداز مطلوب و اهداف سازمان تعهد و تعصب داشته باشند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دیگران را قانع می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در مسیر تحقق اهداف با رفتارهایش الگوی دیگران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4-هر جا و هر وقت که لازم باشد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با توجه به شرایط متغیر و متحول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در اهداف و جهت گیری سازمان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تغییرات و اصلاحات لازم را انجام می دهد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5-برای شنیدن صدای مشتری گوش شنوایی دارد و بالاترین اولویت را برای تامین رضایت مشتریان ( شامل مشتریان داخلی) قائل می شود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6-برای رسیدن به کمال و تعالی در همه جهات و ابعاد کارها شور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BD179E">
              <w:rPr>
                <w:rFonts w:ascii="Calibri" w:eastAsia="Calibri" w:hAnsi="Calibri" w:cs="B Nazanin" w:hint="cs"/>
                <w:rtl/>
              </w:rPr>
              <w:t>و اشتیاق پایان ناپذیر دارد و این اشتیاق و شور را به دیگران هم انتقال می دهد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7-برای تحقق کامل تعهد به کیفیت در زنجیره تولید و خدمت از خودش تلاش و جدیت زیادی نشان می دهد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8-روحیه مشتری مداری و روحیه ارایه خدمت را در تمام سازمان ترویج می کند و زنده نگه می دارد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9-تعهدی خدشه ناپذیر و پایدار نسبت به رعایت راستی و صداقت در تمام جنبه ها و ابعاد رفتار خود دارد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lastRenderedPageBreak/>
              <w:t>10-تعهداتش را پیگیری می کند و به آن ها پایبند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در قبال اشتباهاتش احساس مسئولیت می کند و پاسخگوست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11-رفتارش با سیاست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ضوابط و مققرات سازمان کاملا سازگار و منطبق است و آن ها را رعایت می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ارزش ها و اخلاقیات سازمان را پاس می دارد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12-بین رفتار و گفتارش انطباق کامل وجود دارد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به انچه می گوید عمل می کند و از این رو به طور کامل مورد اعتماد دیگران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13-در قبال اهداف سازمان خود را به صورت جدی متعد و مسئول می کند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به این تعهد و مسئولیت پایبند است و تعهداتش را به طور کامل به انجام و اتمام می رساند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14-شجاع است و با شجاعت و اعتماد به نفس از عقاید و نظراتش و همچنین از همکارانش دفاع و حمایت می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15-ضمن آنکه می تواند تصمیمات سخت و دشوار اما لازم و ضروری را بگیرد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منصف و دلسوز هم هست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16- در قبال محیط اجتماع حساس است و اجازه نمی دهد که فعالیت های سازمان به محیط لطمه بزند و ضرر برساند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17- می تواند به صورت باز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شفاف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کامل و موثر با دیگران ارتباط برقرار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مایل به برقراری ارتباط دو جانبه (دریافت بازخورد از دیگران و فهم و درک عکس العمل های آنان )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18-توانایی خوبی در گوش دادن موثر به دیگران دارد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از ایده های جدید استقبال می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19-برای اثرگذاری بر دیگران و قانع کردن آن ها از شواهد و قرائن عینی و استدلال های منطقی استفاده می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20-مرزها و محدودیت های ارتباطی درون سازمانی را می شکند و ارتباطات موثربین تیم ها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بخش ها و لایه های مختلف سازمان را گسترش می دهد و ترغیب می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21-برای تبادل اطلاعات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فراتر از مرزها و محدودیت های سنتی سازمان اعتماد به نفس داردو به صورت باز از ایده های جدید استقبال می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22-تشریک مساعی و مشارکت در هدفگذاری تیمی را تشویق می کند و توسعه می دهد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23-به دیگران اعتماد دارد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به همین دلیل رفتارهای فرابخشی (احساس مسئولیت در قبال کل سازمان) و همچنین رفتارهای همراه با رسک های سنجیده را تشویق می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24-برای شنیدن همه ایده ها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صرف نظر از منبع و منشا آن ها مشتاق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25-می تواند افراد مستعد را شناسایی و انتخاب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مربی کارکنان است و به آن ها برای اینکه به بالاترین سطوح قابلیت هایشان برسند بازخوردهای سازنده می دهد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26-وظایف و مسئولیت ها را تفویض می کند و به دیگران برای رسیدن به حداکثر اثربخشی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قدرت و اختیار می دهد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خودش عضوی موثر از تیم های کاری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27-موفقیت ها و دستاوردهای دیگران را می بیند و به آن ها پاداش می دهد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یک محیط کاری مثبت و لذت بخش ساخته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28- این توانایی را دارد که برای تحقق موفقیت سازمان از همه کارکنان صرف نظر از جنس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سن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نژاد و فرهنگ استفاده موثر و بهینه به عمل آورد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lastRenderedPageBreak/>
              <w:t>29-دانش و تخصص فنی و وظیفه ای خوبی دارد و آماده مبادله و انتشار آن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عاقه و تمایل دائمی و مستمر برای یادگیری دارد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30-نگاهی عمیق و دانشی وسیع در کسب و کار دارد و از آگاهی های خوبی در حوزه های تخصص محدود یا واحد سازمانی خودش برخوردار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31-می تواند با اطلاعات محدود موجود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تصمیمات خوبی بگیرد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هوش سرشاری دارد و ان را به بهترین شکل به کار می گیرد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32-می تواند به سرعت اطلاعات مرتبط و مربوط را از اطلاعات غیر مرتبط و نامربوط تشخیص دهد و تفکیک کند و بر مبنای این درک و تشخیص تصمیم بگیرد و دست به اقدام بزند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33-تغییرات و تحولات واقعی و مثبت ایجاد می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تغییر را فرصت تلقی می کند و از شرایط متغیر استفاده موثر به عمل آورد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34-مسایل و مشکلات را پیش بینی می کند و راه های جدید و بهتری برای انجام کارها ابداع می کندو به کار می گیرد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35-بوروکراسی مزاحم و مانع کار را کنترل می کند و کاهش می دهد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>برعکس طرفدار سادگی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سهولت و شفافیت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36-سریع است و سرعت را به عنوان یک مزیت رقابتی درک می کند و مورد استفاده قرار می دهد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37-حساسیت و آگاهی های جهانی (بین المللی) خوبی دارد و این حساسیت و آگاهی ها را نشان می دهد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در ساختن تیم های کاری متنع و بین المللی موفق و در کار کردن با این تیم ها راحت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38-به تفاوت و تنوع نیروی کار احترام می گذارد و چگونهگی استفاده بهینه از پتانسیل های مثبت موجود را در این تنوع بلد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39-به عواقب جهانی(بین المللی) تصمیماتی که می گیرد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BD179E">
              <w:rPr>
                <w:rFonts w:ascii="Calibri" w:eastAsia="Calibri" w:hAnsi="Calibri" w:cs="B Nazanin" w:hint="cs"/>
                <w:rtl/>
              </w:rPr>
              <w:t>توجه دارد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  <w:r w:rsidRPr="00BD179E">
              <w:rPr>
                <w:rFonts w:ascii="Calibri" w:eastAsia="Calibri" w:hAnsi="Calibri" w:cs="B Nazanin" w:hint="cs"/>
                <w:rtl/>
              </w:rPr>
              <w:t xml:space="preserve"> به طور فعال در جستجوی دانش در قبال مسائل بین المللی و جهانی شدن است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D179E" w:rsidRPr="00BD179E" w:rsidTr="008C749F">
        <w:trPr>
          <w:trHeight w:val="20"/>
          <w:jc w:val="center"/>
        </w:trPr>
        <w:tc>
          <w:tcPr>
            <w:tcW w:w="2848" w:type="pct"/>
            <w:vAlign w:val="center"/>
          </w:tcPr>
          <w:p w:rsidR="00BD179E" w:rsidRPr="00BD179E" w:rsidRDefault="00BD179E" w:rsidP="00DF4576">
            <w:pPr>
              <w:jc w:val="lowKashida"/>
              <w:rPr>
                <w:rFonts w:ascii="Calibri" w:eastAsia="Calibri" w:hAnsi="Calibri" w:cs="B Nazanin"/>
                <w:rtl/>
              </w:rPr>
            </w:pPr>
            <w:r w:rsidRPr="00BD179E">
              <w:rPr>
                <w:rFonts w:ascii="Calibri" w:eastAsia="Calibri" w:hAnsi="Calibri" w:cs="B Nazanin" w:hint="cs"/>
                <w:rtl/>
              </w:rPr>
              <w:t>40-با همه افراد صرف نظر از تفاوت و تنوع آن ها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با احترام</w:t>
            </w:r>
            <w:r w:rsidR="00DF4576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rtl/>
              </w:rPr>
              <w:t>ادب و اعتماد رفتار می کند</w:t>
            </w:r>
            <w:r w:rsidR="00DF4576">
              <w:rPr>
                <w:rFonts w:ascii="Calibri" w:eastAsia="Calibri" w:hAnsi="Calibri" w:cs="B Nazanin" w:hint="cs"/>
                <w:rtl/>
              </w:rPr>
              <w:t>.</w:t>
            </w: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70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96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43" w:type="pct"/>
            <w:vAlign w:val="center"/>
          </w:tcPr>
          <w:p w:rsidR="00BD179E" w:rsidRPr="00BD179E" w:rsidRDefault="00BD179E" w:rsidP="008C749F">
            <w:pPr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:rsidR="00BD179E" w:rsidRPr="00BD179E" w:rsidRDefault="00BD179E" w:rsidP="00BD179E">
      <w:pPr>
        <w:spacing w:after="160" w:line="259" w:lineRule="auto"/>
        <w:ind w:left="360"/>
        <w:jc w:val="both"/>
        <w:rPr>
          <w:rFonts w:ascii="Calibri" w:eastAsia="Calibri" w:hAnsi="Calibri" w:cs="B Nazanin"/>
          <w:rtl/>
        </w:rPr>
      </w:pPr>
      <w:bookmarkStart w:id="0" w:name="_GoBack"/>
      <w:bookmarkEnd w:id="0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BD179E" w:rsidRPr="00BD179E" w:rsidTr="00DF4576">
        <w:tc>
          <w:tcPr>
            <w:tcW w:w="5000" w:type="pct"/>
            <w:shd w:val="clear" w:color="auto" w:fill="A8D08D"/>
          </w:tcPr>
          <w:p w:rsidR="00BD179E" w:rsidRPr="00BD179E" w:rsidRDefault="00BD179E" w:rsidP="00DF4576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D179E">
              <w:rPr>
                <w:rFonts w:ascii="Calibri" w:eastAsia="Calibri" w:hAnsi="Calibri" w:cs="B Nazanin" w:hint="cs"/>
                <w:b/>
                <w:bCs/>
                <w:rtl/>
              </w:rPr>
              <w:t>رهبران امروز قهرمان نیستند بلکه قهرمان پرورند</w:t>
            </w:r>
          </w:p>
          <w:p w:rsidR="00BD179E" w:rsidRPr="00BD179E" w:rsidRDefault="00BD179E" w:rsidP="00DF4576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D179E">
              <w:rPr>
                <w:rFonts w:ascii="Calibri" w:eastAsia="Calibri" w:hAnsi="Calibri" w:cs="B Nazanin" w:hint="cs"/>
                <w:b/>
                <w:bCs/>
                <w:rtl/>
              </w:rPr>
              <w:t>ستاره سازند</w:t>
            </w:r>
            <w:r w:rsidR="00DF4576">
              <w:rPr>
                <w:rFonts w:ascii="Calibri" w:eastAsia="Calibri" w:hAnsi="Calibri" w:cs="B Nazanin" w:hint="cs"/>
                <w:b/>
                <w:bCs/>
                <w:rtl/>
              </w:rPr>
              <w:t xml:space="preserve">، </w:t>
            </w:r>
            <w:r w:rsidRPr="00BD179E">
              <w:rPr>
                <w:rFonts w:ascii="Calibri" w:eastAsia="Calibri" w:hAnsi="Calibri" w:cs="B Nazanin" w:hint="cs"/>
                <w:b/>
                <w:bCs/>
                <w:rtl/>
              </w:rPr>
              <w:t>نه تک ستاره ای در آسمان بی ستاره</w:t>
            </w:r>
            <w:r w:rsidR="00DF4576">
              <w:rPr>
                <w:rFonts w:ascii="Calibri" w:eastAsia="Calibri" w:hAnsi="Calibri" w:cs="B Nazanin" w:hint="cs"/>
                <w:b/>
                <w:bCs/>
                <w:rtl/>
              </w:rPr>
              <w:t>.</w:t>
            </w:r>
          </w:p>
          <w:p w:rsidR="00BD179E" w:rsidRPr="00BD179E" w:rsidRDefault="00BD179E" w:rsidP="00DF4576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D179E">
              <w:rPr>
                <w:rFonts w:ascii="Calibri" w:eastAsia="Calibri" w:hAnsi="Calibri" w:cs="B Nazanin" w:hint="cs"/>
                <w:b/>
                <w:bCs/>
                <w:rtl/>
              </w:rPr>
              <w:t>بر دوش بی کفایتی ها نایستاده اند بلکه نردبان استعدادها هستند</w:t>
            </w:r>
            <w:r w:rsidR="00DF4576">
              <w:rPr>
                <w:rFonts w:ascii="Calibri" w:eastAsia="Calibri" w:hAnsi="Calibri" w:cs="B Nazanin" w:hint="cs"/>
                <w:b/>
                <w:bCs/>
                <w:rtl/>
              </w:rPr>
              <w:t>.</w:t>
            </w:r>
          </w:p>
          <w:p w:rsidR="00BD179E" w:rsidRPr="00BD179E" w:rsidRDefault="00BD179E" w:rsidP="00DF4576">
            <w:pPr>
              <w:jc w:val="right"/>
              <w:rPr>
                <w:rFonts w:ascii="Calibri" w:eastAsia="Calibri" w:hAnsi="Calibri" w:cs="Sakkal Majalla"/>
                <w:b/>
                <w:bCs/>
                <w:rtl/>
              </w:rPr>
            </w:pPr>
            <w:r w:rsidRPr="00BD179E">
              <w:rPr>
                <w:rFonts w:ascii="Calibri" w:eastAsia="Calibri" w:hAnsi="Calibri" w:cs="B Nazanin" w:hint="cs"/>
                <w:b/>
                <w:bCs/>
                <w:rtl/>
              </w:rPr>
              <w:t>"جان کاتر"</w:t>
            </w:r>
          </w:p>
        </w:tc>
      </w:tr>
    </w:tbl>
    <w:p w:rsidR="00DF4576" w:rsidRDefault="00DF4576" w:rsidP="00DF4576">
      <w:pPr>
        <w:pStyle w:val="ListParagraph"/>
        <w:bidi/>
        <w:spacing w:after="0" w:line="240" w:lineRule="auto"/>
        <w:ind w:left="0"/>
        <w:contextualSpacing w:val="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F4576" w:rsidRDefault="00DF4576" w:rsidP="00DF4576">
      <w:pPr>
        <w:pStyle w:val="ListParagraph"/>
        <w:bidi/>
        <w:spacing w:after="0" w:line="240" w:lineRule="auto"/>
        <w:ind w:left="0"/>
        <w:contextualSpacing w:val="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9E4E32" w:rsidRPr="00DF4576" w:rsidRDefault="00BD179E" w:rsidP="00DF4576">
      <w:pPr>
        <w:pStyle w:val="ListParagraph"/>
        <w:bidi/>
        <w:spacing w:after="0" w:line="240" w:lineRule="auto"/>
        <w:ind w:left="0"/>
        <w:contextualSpacing w:val="0"/>
        <w:jc w:val="right"/>
        <w:rPr>
          <w:rFonts w:cs="B Nazanin" w:hint="cs"/>
          <w:b/>
          <w:bCs/>
          <w:sz w:val="20"/>
          <w:szCs w:val="20"/>
          <w:rtl/>
          <w:lang w:bidi="fa-IR"/>
        </w:rPr>
      </w:pPr>
      <w:r w:rsidRPr="00DF4576">
        <w:rPr>
          <w:rFonts w:cs="B Nazanin" w:hint="cs"/>
          <w:b/>
          <w:bCs/>
          <w:sz w:val="20"/>
          <w:szCs w:val="20"/>
          <w:rtl/>
          <w:lang w:bidi="fa-IR"/>
        </w:rPr>
        <w:t>منبع: (کلینیک مدیریت منابع انسانی</w:t>
      </w:r>
      <w:r w:rsidR="00DF4576">
        <w:rPr>
          <w:rFonts w:cs="B Nazanin" w:hint="cs"/>
          <w:b/>
          <w:bCs/>
          <w:sz w:val="20"/>
          <w:szCs w:val="20"/>
          <w:rtl/>
          <w:lang w:bidi="fa-IR"/>
        </w:rPr>
        <w:t xml:space="preserve">، </w:t>
      </w:r>
      <w:r w:rsidRPr="00DF4576">
        <w:rPr>
          <w:rFonts w:cs="B Nazanin" w:hint="cs"/>
          <w:b/>
          <w:bCs/>
          <w:sz w:val="20"/>
          <w:szCs w:val="20"/>
          <w:rtl/>
          <w:lang w:bidi="fa-IR"/>
        </w:rPr>
        <w:t xml:space="preserve">دکتر بهزاد </w:t>
      </w:r>
      <w:proofErr w:type="spellStart"/>
      <w:r w:rsidRPr="00DF4576">
        <w:rPr>
          <w:rFonts w:cs="B Nazanin" w:hint="cs"/>
          <w:b/>
          <w:bCs/>
          <w:sz w:val="20"/>
          <w:szCs w:val="20"/>
          <w:rtl/>
          <w:lang w:bidi="fa-IR"/>
        </w:rPr>
        <w:t>ابوالعلائی</w:t>
      </w:r>
      <w:proofErr w:type="spellEnd"/>
      <w:r w:rsidRPr="00DF4576">
        <w:rPr>
          <w:rFonts w:cs="B Nazanin" w:hint="cs"/>
          <w:b/>
          <w:bCs/>
          <w:sz w:val="20"/>
          <w:szCs w:val="20"/>
          <w:rtl/>
          <w:lang w:bidi="fa-IR"/>
        </w:rPr>
        <w:t>-126-130)</w:t>
      </w:r>
    </w:p>
    <w:p w:rsidR="00DF4576" w:rsidRPr="00DF4576" w:rsidRDefault="00DF4576" w:rsidP="00DF4576">
      <w:pPr>
        <w:pStyle w:val="ListParagraph"/>
        <w:bidi/>
        <w:spacing w:after="0" w:line="240" w:lineRule="auto"/>
        <w:ind w:left="0"/>
        <w:contextualSpacing w:val="0"/>
        <w:jc w:val="right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DF4576" w:rsidRDefault="00DF4576" w:rsidP="00DF4576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Yekan" w:hint="cs"/>
          <w:sz w:val="24"/>
          <w:szCs w:val="24"/>
          <w:highlight w:val="cyan"/>
          <w:rtl/>
          <w:lang w:bidi="fa-IR"/>
        </w:rPr>
      </w:pPr>
    </w:p>
    <w:p w:rsidR="00DF4576" w:rsidRPr="00DF4576" w:rsidRDefault="00DF4576" w:rsidP="00DF4576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Yekan"/>
          <w:sz w:val="24"/>
          <w:szCs w:val="24"/>
          <w:highlight w:val="cyan"/>
          <w:lang w:bidi="fa-IR"/>
        </w:rPr>
      </w:pPr>
      <w:r w:rsidRPr="007C5EA4">
        <w:rPr>
          <w:rFonts w:cs="B Yekan" w:hint="cs"/>
          <w:sz w:val="24"/>
          <w:szCs w:val="24"/>
          <w:highlight w:val="cyan"/>
          <w:rtl/>
          <w:lang w:bidi="fa-IR"/>
        </w:rPr>
        <w:t xml:space="preserve">ما را از نظرات و تجربیات خود </w:t>
      </w:r>
      <w:proofErr w:type="spellStart"/>
      <w:r w:rsidRPr="007C5EA4">
        <w:rPr>
          <w:rFonts w:cs="B Yekan" w:hint="cs"/>
          <w:sz w:val="24"/>
          <w:szCs w:val="24"/>
          <w:highlight w:val="cyan"/>
          <w:rtl/>
          <w:lang w:bidi="fa-IR"/>
        </w:rPr>
        <w:t>خود</w:t>
      </w:r>
      <w:proofErr w:type="spellEnd"/>
      <w:r w:rsidRPr="007C5EA4">
        <w:rPr>
          <w:rFonts w:cs="B Yekan" w:hint="cs"/>
          <w:sz w:val="24"/>
          <w:szCs w:val="24"/>
          <w:highlight w:val="cyan"/>
          <w:rtl/>
          <w:lang w:bidi="fa-IR"/>
        </w:rPr>
        <w:t xml:space="preserve"> </w:t>
      </w:r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از طریق ایمیل </w:t>
      </w:r>
      <w:r w:rsidRPr="007C5EA4">
        <w:rPr>
          <w:rFonts w:cs="B Yekan" w:hint="cs"/>
          <w:sz w:val="24"/>
          <w:szCs w:val="24"/>
          <w:highlight w:val="cyan"/>
          <w:rtl/>
          <w:lang w:bidi="fa-IR"/>
        </w:rPr>
        <w:t>مطلع سازید</w:t>
      </w:r>
      <w:r>
        <w:rPr>
          <w:rFonts w:cs="B Yekan" w:hint="cs"/>
          <w:sz w:val="24"/>
          <w:szCs w:val="24"/>
          <w:highlight w:val="cyan"/>
          <w:rtl/>
          <w:lang w:bidi="fa-IR"/>
        </w:rPr>
        <w:t>.</w:t>
      </w:r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 </w:t>
      </w:r>
      <w:r w:rsidRPr="007C5EA4">
        <w:rPr>
          <w:rFonts w:cs="B Yekan" w:hint="cs"/>
          <w:sz w:val="24"/>
          <w:szCs w:val="24"/>
          <w:highlight w:val="cyan"/>
          <w:rtl/>
          <w:lang w:bidi="fa-IR"/>
        </w:rPr>
        <w:t>تا با هم به اشتراک بگذاریم</w:t>
      </w:r>
      <w:r>
        <w:rPr>
          <w:rFonts w:cs="B Yekan" w:hint="cs"/>
          <w:sz w:val="24"/>
          <w:szCs w:val="24"/>
          <w:highlight w:val="cyan"/>
          <w:rtl/>
          <w:lang w:bidi="fa-IR"/>
        </w:rPr>
        <w:t>.</w:t>
      </w:r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 </w:t>
      </w:r>
    </w:p>
    <w:sectPr w:rsidR="00DF4576" w:rsidRPr="00DF4576" w:rsidSect="00DF4576">
      <w:pgSz w:w="12240" w:h="15840"/>
      <w:pgMar w:top="1134" w:right="1134" w:bottom="1134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E8B"/>
    <w:multiLevelType w:val="hybridMultilevel"/>
    <w:tmpl w:val="CC66250E"/>
    <w:lvl w:ilvl="0" w:tplc="9EA0F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9E"/>
    <w:rsid w:val="008C749F"/>
    <w:rsid w:val="009E4E32"/>
    <w:rsid w:val="00BD179E"/>
    <w:rsid w:val="00DF4576"/>
    <w:rsid w:val="00E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79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576"/>
    <w:pPr>
      <w:bidi w:val="0"/>
      <w:spacing w:after="160" w:line="259" w:lineRule="auto"/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79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576"/>
    <w:pPr>
      <w:bidi w:val="0"/>
      <w:spacing w:after="160" w:line="259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58DD-2FD6-4A85-9D30-5F056C9C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Moshkelgoshayi Maryam</dc:creator>
  <cp:keywords/>
  <dc:description/>
  <cp:lastModifiedBy>Anami Faezeh Saadat</cp:lastModifiedBy>
  <cp:revision>2</cp:revision>
  <dcterms:created xsi:type="dcterms:W3CDTF">2018-06-17T07:17:00Z</dcterms:created>
  <dcterms:modified xsi:type="dcterms:W3CDTF">2018-07-08T04:18:00Z</dcterms:modified>
</cp:coreProperties>
</file>